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70D1B6" w14:textId="76E86BAC" w:rsidR="007A0608" w:rsidRPr="00FC35E9" w:rsidRDefault="008C2524" w:rsidP="00CF1F28">
      <w:pPr>
        <w:jc w:val="right"/>
        <w:rPr>
          <w:rFonts w:hAnsi="ＭＳ 明朝"/>
          <w:sz w:val="24"/>
          <w:szCs w:val="24"/>
        </w:rPr>
      </w:pPr>
      <w:r w:rsidRPr="00FC35E9">
        <w:rPr>
          <w:rFonts w:hAnsi="ＭＳ 明朝" w:hint="eastAsia"/>
          <w:sz w:val="24"/>
          <w:szCs w:val="24"/>
        </w:rPr>
        <w:t>【様式３】</w:t>
      </w:r>
    </w:p>
    <w:p w14:paraId="6903B86F" w14:textId="77777777" w:rsidR="00E05EDA" w:rsidRPr="00FC35E9" w:rsidRDefault="00E05EDA" w:rsidP="00FC35E9">
      <w:pPr>
        <w:rPr>
          <w:rFonts w:hAnsi="ＭＳ 明朝"/>
          <w:sz w:val="24"/>
          <w:szCs w:val="24"/>
        </w:rPr>
      </w:pPr>
    </w:p>
    <w:p w14:paraId="0329EDCA" w14:textId="21DAAD4B" w:rsidR="007A0608" w:rsidRPr="00FC35E9" w:rsidRDefault="00E02107" w:rsidP="00FC35E9">
      <w:pPr>
        <w:jc w:val="center"/>
        <w:rPr>
          <w:rFonts w:hAnsi="ＭＳ 明朝"/>
          <w:sz w:val="32"/>
          <w:szCs w:val="32"/>
        </w:rPr>
      </w:pPr>
      <w:r w:rsidRPr="00FC35E9">
        <w:rPr>
          <w:rFonts w:hAnsi="ＭＳ 明朝" w:hint="eastAsia"/>
          <w:sz w:val="32"/>
          <w:szCs w:val="32"/>
        </w:rPr>
        <w:t>申告書</w:t>
      </w:r>
    </w:p>
    <w:p w14:paraId="7A941A79" w14:textId="77777777" w:rsidR="00DE1A07" w:rsidRPr="00FC35E9" w:rsidRDefault="00DE1A07" w:rsidP="00FC35E9">
      <w:pPr>
        <w:rPr>
          <w:rFonts w:hAnsi="ＭＳ 明朝"/>
          <w:sz w:val="24"/>
          <w:szCs w:val="24"/>
        </w:rPr>
      </w:pPr>
    </w:p>
    <w:p w14:paraId="1EC89339" w14:textId="6BE5B814" w:rsidR="007A0608" w:rsidRPr="00FC35E9" w:rsidRDefault="008C2524" w:rsidP="00FC35E9">
      <w:pPr>
        <w:ind w:firstLineChars="100" w:firstLine="240"/>
        <w:rPr>
          <w:rFonts w:hAnsi="ＭＳ 明朝"/>
          <w:sz w:val="24"/>
          <w:szCs w:val="24"/>
        </w:rPr>
      </w:pPr>
      <w:r w:rsidRPr="00FC35E9">
        <w:rPr>
          <w:rFonts w:hAnsi="ＭＳ 明朝" w:hint="eastAsia"/>
          <w:sz w:val="24"/>
          <w:szCs w:val="24"/>
        </w:rPr>
        <w:t>富山</w:t>
      </w:r>
      <w:r w:rsidR="00C2397E" w:rsidRPr="00FC35E9">
        <w:rPr>
          <w:rFonts w:hAnsi="ＭＳ 明朝" w:hint="eastAsia"/>
          <w:sz w:val="24"/>
          <w:szCs w:val="24"/>
        </w:rPr>
        <w:t>県</w:t>
      </w:r>
      <w:r w:rsidR="00D10953" w:rsidRPr="00FC35E9">
        <w:rPr>
          <w:rFonts w:hAnsi="ＭＳ 明朝" w:hint="eastAsia"/>
          <w:sz w:val="24"/>
          <w:szCs w:val="24"/>
        </w:rPr>
        <w:t>教育</w:t>
      </w:r>
      <w:r w:rsidR="00D10953" w:rsidRPr="00FC35E9">
        <w:rPr>
          <w:rFonts w:hAnsi="ＭＳ 明朝"/>
          <w:sz w:val="24"/>
          <w:szCs w:val="24"/>
        </w:rPr>
        <w:t>委員会</w:t>
      </w:r>
      <w:r w:rsidR="00323156" w:rsidRPr="00FC35E9">
        <w:rPr>
          <w:rFonts w:hAnsi="ＭＳ 明朝" w:hint="eastAsia"/>
          <w:sz w:val="24"/>
          <w:szCs w:val="24"/>
        </w:rPr>
        <w:t>教育企画課長</w:t>
      </w:r>
      <w:r w:rsidR="006F5E92" w:rsidRPr="00FC35E9">
        <w:rPr>
          <w:rFonts w:hAnsi="ＭＳ 明朝" w:hint="eastAsia"/>
          <w:sz w:val="24"/>
          <w:szCs w:val="24"/>
        </w:rPr>
        <w:t xml:space="preserve">　</w:t>
      </w:r>
      <w:r w:rsidR="00152C38" w:rsidRPr="00FC35E9">
        <w:rPr>
          <w:rFonts w:hAnsi="ＭＳ 明朝" w:hint="eastAsia"/>
          <w:sz w:val="24"/>
          <w:szCs w:val="24"/>
        </w:rPr>
        <w:t>様</w:t>
      </w:r>
    </w:p>
    <w:p w14:paraId="0868F213" w14:textId="77777777" w:rsidR="00DE1A07" w:rsidRPr="00FC35E9" w:rsidRDefault="00DE1A07" w:rsidP="00FC35E9">
      <w:pPr>
        <w:rPr>
          <w:rFonts w:hAnsi="ＭＳ 明朝"/>
          <w:sz w:val="24"/>
          <w:szCs w:val="24"/>
        </w:rPr>
      </w:pPr>
    </w:p>
    <w:p w14:paraId="3D1B7661" w14:textId="63E89899" w:rsidR="000F5D80" w:rsidRPr="00FC35E9" w:rsidRDefault="0039391F" w:rsidP="00FC35E9">
      <w:pPr>
        <w:ind w:firstLineChars="100" w:firstLine="240"/>
        <w:rPr>
          <w:rFonts w:hAnsi="ＭＳ 明朝"/>
          <w:sz w:val="24"/>
          <w:szCs w:val="24"/>
        </w:rPr>
      </w:pPr>
      <w:r w:rsidRPr="00FC35E9">
        <w:rPr>
          <w:rFonts w:hAnsi="ＭＳ 明朝" w:hint="eastAsia"/>
          <w:sz w:val="24"/>
          <w:szCs w:val="24"/>
        </w:rPr>
        <w:t>令和</w:t>
      </w:r>
      <w:r w:rsidR="008F24B9" w:rsidRPr="00FC35E9">
        <w:rPr>
          <w:rFonts w:hAnsi="ＭＳ 明朝" w:hint="eastAsia"/>
          <w:sz w:val="24"/>
          <w:szCs w:val="24"/>
        </w:rPr>
        <w:t>８</w:t>
      </w:r>
      <w:r w:rsidRPr="00FC35E9">
        <w:rPr>
          <w:rFonts w:hAnsi="ＭＳ 明朝" w:hint="eastAsia"/>
          <w:sz w:val="24"/>
          <w:szCs w:val="24"/>
        </w:rPr>
        <w:t>年度</w:t>
      </w:r>
      <w:r w:rsidR="00E02107" w:rsidRPr="00FC35E9">
        <w:rPr>
          <w:rFonts w:hAnsi="ＭＳ 明朝" w:hint="eastAsia"/>
          <w:sz w:val="24"/>
          <w:szCs w:val="24"/>
        </w:rPr>
        <w:t>富山県立学校における新入生の学習者用端末販売に係る業務協定の公募型プロポーザルへの参加申込を行うに当たり、下記に相違ないことを申告します</w:t>
      </w:r>
      <w:r w:rsidR="00C24037" w:rsidRPr="00FC35E9">
        <w:rPr>
          <w:rFonts w:hAnsi="ＭＳ 明朝" w:hint="eastAsia"/>
          <w:sz w:val="24"/>
          <w:szCs w:val="24"/>
        </w:rPr>
        <w:t>。</w:t>
      </w:r>
    </w:p>
    <w:p w14:paraId="533254DF" w14:textId="77777777" w:rsidR="00E05EDA" w:rsidRPr="00FC35E9" w:rsidRDefault="00E05EDA" w:rsidP="00FC35E9">
      <w:pPr>
        <w:rPr>
          <w:rFonts w:hAnsi="ＭＳ 明朝"/>
          <w:sz w:val="24"/>
          <w:szCs w:val="24"/>
        </w:rPr>
      </w:pPr>
    </w:p>
    <w:p w14:paraId="619938E9" w14:textId="5A2F1211" w:rsidR="00325B08" w:rsidRPr="00FC35E9" w:rsidRDefault="00CE57F6" w:rsidP="00FC35E9">
      <w:pPr>
        <w:jc w:val="center"/>
        <w:rPr>
          <w:rFonts w:hAnsi="ＭＳ 明朝"/>
          <w:sz w:val="24"/>
          <w:szCs w:val="24"/>
        </w:rPr>
      </w:pPr>
      <w:r w:rsidRPr="00FC35E9">
        <w:rPr>
          <w:rFonts w:hAnsi="ＭＳ 明朝" w:hint="eastAsia"/>
          <w:sz w:val="24"/>
          <w:szCs w:val="24"/>
        </w:rPr>
        <w:t>記</w:t>
      </w:r>
    </w:p>
    <w:p w14:paraId="5AD4F209" w14:textId="77777777" w:rsidR="00C124F2" w:rsidRPr="00FC35E9" w:rsidRDefault="00C124F2" w:rsidP="00FC35E9">
      <w:pPr>
        <w:rPr>
          <w:rFonts w:hAnsi="ＭＳ 明朝"/>
          <w:sz w:val="24"/>
          <w:szCs w:val="24"/>
        </w:rPr>
      </w:pPr>
    </w:p>
    <w:p w14:paraId="60D7CE19" w14:textId="77777777" w:rsidR="00677FA9" w:rsidRPr="00074310" w:rsidRDefault="00677FA9" w:rsidP="002B294C">
      <w:pPr>
        <w:ind w:firstLineChars="100" w:firstLine="240"/>
        <w:rPr>
          <w:rFonts w:hAnsi="ＭＳ 明朝"/>
          <w:sz w:val="24"/>
          <w:szCs w:val="24"/>
        </w:rPr>
      </w:pPr>
      <w:r w:rsidRPr="00074310">
        <w:rPr>
          <w:sz w:val="24"/>
          <w:szCs w:val="24"/>
        </w:rPr>
        <w:t>本プロポーザル</w:t>
      </w:r>
      <w:r w:rsidRPr="00074310">
        <w:rPr>
          <w:rFonts w:hAnsi="ＭＳ 明朝"/>
          <w:sz w:val="24"/>
          <w:szCs w:val="24"/>
        </w:rPr>
        <w:t>に参加する者は、次に掲げる条件を</w:t>
      </w:r>
      <w:r>
        <w:rPr>
          <w:rFonts w:hAnsi="ＭＳ 明朝" w:hint="eastAsia"/>
          <w:sz w:val="24"/>
          <w:szCs w:val="24"/>
        </w:rPr>
        <w:t>全て</w:t>
      </w:r>
      <w:r w:rsidRPr="00074310">
        <w:rPr>
          <w:rFonts w:hAnsi="ＭＳ 明朝"/>
          <w:sz w:val="24"/>
          <w:szCs w:val="24"/>
        </w:rPr>
        <w:t>満たす</w:t>
      </w:r>
      <w:r>
        <w:rPr>
          <w:rFonts w:hAnsi="ＭＳ 明朝" w:hint="eastAsia"/>
          <w:sz w:val="24"/>
          <w:szCs w:val="24"/>
        </w:rPr>
        <w:t>法人若しくは団体（以下「法人等」という。）とする</w:t>
      </w:r>
      <w:r w:rsidRPr="00074310">
        <w:rPr>
          <w:rFonts w:hAnsi="ＭＳ 明朝"/>
          <w:sz w:val="24"/>
          <w:szCs w:val="24"/>
        </w:rPr>
        <w:t>。</w:t>
      </w:r>
    </w:p>
    <w:p w14:paraId="520A91D6" w14:textId="77777777" w:rsidR="00677FA9" w:rsidRPr="00074310" w:rsidRDefault="00677FA9" w:rsidP="00677FA9">
      <w:pPr>
        <w:ind w:leftChars="200" w:left="660" w:hangingChars="100" w:hanging="240"/>
        <w:rPr>
          <w:rFonts w:hAnsi="ＭＳ 明朝"/>
          <w:sz w:val="24"/>
          <w:szCs w:val="24"/>
        </w:rPr>
      </w:pPr>
      <w:r w:rsidRPr="00074310">
        <w:rPr>
          <w:rFonts w:hAnsi="ＭＳ 明朝"/>
          <w:sz w:val="24"/>
          <w:szCs w:val="24"/>
        </w:rPr>
        <w:t>①提案内容を確実に遂行できる体制を有し、優れた企画能力を有すること。</w:t>
      </w:r>
    </w:p>
    <w:p w14:paraId="7A89A923" w14:textId="77777777" w:rsidR="00677FA9" w:rsidRDefault="00677FA9" w:rsidP="00677FA9">
      <w:pPr>
        <w:ind w:leftChars="200" w:left="660" w:hangingChars="100" w:hanging="240"/>
        <w:rPr>
          <w:rFonts w:hAnsi="ＭＳ 明朝"/>
          <w:sz w:val="24"/>
          <w:szCs w:val="24"/>
        </w:rPr>
      </w:pPr>
      <w:r w:rsidRPr="00074310">
        <w:rPr>
          <w:rFonts w:hAnsi="ＭＳ 明朝"/>
          <w:sz w:val="24"/>
          <w:szCs w:val="24"/>
        </w:rPr>
        <w:t>②</w:t>
      </w:r>
      <w:r w:rsidRPr="000C02B5">
        <w:rPr>
          <w:rFonts w:hAnsi="ＭＳ 明朝" w:hint="eastAsia"/>
          <w:sz w:val="24"/>
          <w:szCs w:val="24"/>
        </w:rPr>
        <w:t>端末の調達に関して、令和４年度以降の類似した実績（</w:t>
      </w:r>
      <w:r w:rsidRPr="000C02B5">
        <w:rPr>
          <w:rFonts w:hAnsi="ＭＳ 明朝"/>
          <w:sz w:val="24"/>
          <w:szCs w:val="24"/>
        </w:rPr>
        <w:t>1,000台以上）</w:t>
      </w:r>
      <w:r>
        <w:rPr>
          <w:rFonts w:hAnsi="ＭＳ 明朝" w:hint="eastAsia"/>
          <w:sz w:val="24"/>
          <w:szCs w:val="24"/>
        </w:rPr>
        <w:t>が</w:t>
      </w:r>
      <w:r w:rsidRPr="000C02B5">
        <w:rPr>
          <w:rFonts w:hAnsi="ＭＳ 明朝"/>
          <w:sz w:val="24"/>
          <w:szCs w:val="24"/>
        </w:rPr>
        <w:t>１件以上</w:t>
      </w:r>
      <w:r>
        <w:rPr>
          <w:rFonts w:hAnsi="ＭＳ 明朝" w:hint="eastAsia"/>
          <w:sz w:val="24"/>
          <w:szCs w:val="24"/>
        </w:rPr>
        <w:t>あること</w:t>
      </w:r>
      <w:r w:rsidRPr="000C02B5">
        <w:rPr>
          <w:rFonts w:hAnsi="ＭＳ 明朝"/>
          <w:sz w:val="24"/>
          <w:szCs w:val="24"/>
        </w:rPr>
        <w:t>。</w:t>
      </w:r>
    </w:p>
    <w:p w14:paraId="0E2AA139" w14:textId="2AF720AA" w:rsidR="00677FA9" w:rsidRDefault="00677FA9" w:rsidP="00677FA9">
      <w:pPr>
        <w:ind w:leftChars="200" w:left="660" w:hangingChars="100" w:hanging="240"/>
        <w:rPr>
          <w:rFonts w:hAnsi="ＭＳ 明朝"/>
          <w:sz w:val="24"/>
          <w:szCs w:val="24"/>
        </w:rPr>
      </w:pPr>
      <w:r>
        <w:rPr>
          <w:rFonts w:hAnsi="ＭＳ 明朝" w:hint="eastAsia"/>
          <w:sz w:val="24"/>
          <w:szCs w:val="24"/>
        </w:rPr>
        <w:t>③</w:t>
      </w:r>
      <w:r w:rsidRPr="00D243CF">
        <w:rPr>
          <w:rFonts w:hAnsi="ＭＳ 明朝" w:hint="eastAsia"/>
          <w:sz w:val="24"/>
          <w:szCs w:val="24"/>
        </w:rPr>
        <w:t>プライバシーマークの付与</w:t>
      </w:r>
      <w:r w:rsidR="003A7896">
        <w:rPr>
          <w:rFonts w:hAnsi="ＭＳ 明朝" w:hint="eastAsia"/>
          <w:sz w:val="24"/>
          <w:szCs w:val="24"/>
        </w:rPr>
        <w:t>又は</w:t>
      </w:r>
      <w:r w:rsidRPr="00D243CF">
        <w:rPr>
          <w:rFonts w:hAnsi="ＭＳ 明朝"/>
          <w:sz w:val="24"/>
          <w:szCs w:val="24"/>
        </w:rPr>
        <w:t>ISO27001の認証を取得していること。</w:t>
      </w:r>
    </w:p>
    <w:p w14:paraId="1477C4C7" w14:textId="77777777" w:rsidR="00677FA9" w:rsidRPr="00074310" w:rsidRDefault="00677FA9" w:rsidP="00677FA9">
      <w:pPr>
        <w:ind w:leftChars="200" w:left="660" w:hangingChars="100" w:hanging="240"/>
        <w:rPr>
          <w:rFonts w:hAnsi="ＭＳ 明朝"/>
          <w:sz w:val="24"/>
          <w:szCs w:val="24"/>
        </w:rPr>
      </w:pPr>
      <w:r>
        <w:rPr>
          <w:rFonts w:hAnsi="ＭＳ 明朝" w:hint="eastAsia"/>
          <w:sz w:val="24"/>
          <w:szCs w:val="24"/>
        </w:rPr>
        <w:t>④</w:t>
      </w:r>
      <w:r w:rsidRPr="00074310">
        <w:rPr>
          <w:rFonts w:hAnsi="ＭＳ 明朝"/>
          <w:sz w:val="24"/>
          <w:szCs w:val="24"/>
        </w:rPr>
        <w:t>本プロポーザルへの参加に必要な諸手続に遺漏がないこと。</w:t>
      </w:r>
    </w:p>
    <w:p w14:paraId="51C4BB31" w14:textId="77777777" w:rsidR="00677FA9" w:rsidRPr="00074310" w:rsidRDefault="00677FA9" w:rsidP="00677FA9">
      <w:pPr>
        <w:ind w:leftChars="200" w:left="660" w:hangingChars="100" w:hanging="240"/>
        <w:rPr>
          <w:rFonts w:hAnsi="ＭＳ 明朝"/>
          <w:sz w:val="24"/>
          <w:szCs w:val="24"/>
        </w:rPr>
      </w:pPr>
      <w:r>
        <w:rPr>
          <w:rFonts w:hAnsi="ＭＳ 明朝" w:hint="eastAsia"/>
          <w:sz w:val="24"/>
          <w:szCs w:val="24"/>
        </w:rPr>
        <w:t>⑤</w:t>
      </w:r>
      <w:r w:rsidRPr="00074310">
        <w:rPr>
          <w:rFonts w:hAnsi="ＭＳ 明朝"/>
          <w:sz w:val="24"/>
          <w:szCs w:val="24"/>
        </w:rPr>
        <w:t>常時、対面又はオンラインで打合せを行うことが可能な体制を整えていること。</w:t>
      </w:r>
    </w:p>
    <w:p w14:paraId="034E29C9" w14:textId="77777777" w:rsidR="00677FA9" w:rsidRPr="00074310" w:rsidRDefault="00677FA9" w:rsidP="00677FA9">
      <w:pPr>
        <w:ind w:leftChars="200" w:left="660" w:hangingChars="100" w:hanging="240"/>
        <w:rPr>
          <w:rFonts w:hAnsi="ＭＳ 明朝"/>
          <w:sz w:val="24"/>
          <w:szCs w:val="24"/>
        </w:rPr>
      </w:pPr>
      <w:r>
        <w:rPr>
          <w:rFonts w:hAnsi="ＭＳ 明朝" w:hint="eastAsia"/>
          <w:sz w:val="24"/>
          <w:szCs w:val="24"/>
        </w:rPr>
        <w:t>⑥</w:t>
      </w:r>
      <w:r w:rsidRPr="00074310">
        <w:rPr>
          <w:rFonts w:hAnsi="ＭＳ 明朝"/>
          <w:sz w:val="24"/>
          <w:szCs w:val="24"/>
        </w:rPr>
        <w:t>地方自治法施行令（昭和22年政令第16号）第167条の４の規定に該当しない者であること。</w:t>
      </w:r>
    </w:p>
    <w:p w14:paraId="68A5B578" w14:textId="77777777" w:rsidR="00677FA9" w:rsidRPr="00074310" w:rsidRDefault="00677FA9" w:rsidP="00677FA9">
      <w:pPr>
        <w:ind w:leftChars="200" w:left="660" w:hangingChars="100" w:hanging="240"/>
        <w:rPr>
          <w:rFonts w:hAnsi="ＭＳ 明朝"/>
          <w:sz w:val="24"/>
          <w:szCs w:val="24"/>
        </w:rPr>
      </w:pPr>
      <w:r>
        <w:rPr>
          <w:rFonts w:hAnsi="ＭＳ 明朝" w:hint="eastAsia"/>
          <w:sz w:val="24"/>
          <w:szCs w:val="24"/>
        </w:rPr>
        <w:t>⑦</w:t>
      </w:r>
      <w:r w:rsidRPr="00074310">
        <w:rPr>
          <w:rFonts w:hAnsi="ＭＳ 明朝"/>
          <w:sz w:val="24"/>
          <w:szCs w:val="24"/>
        </w:rPr>
        <w:t>宗教団体や政治活動を主たる活動の目的としていないこと。</w:t>
      </w:r>
    </w:p>
    <w:p w14:paraId="382FB84E" w14:textId="77777777" w:rsidR="00677FA9" w:rsidRPr="00074310" w:rsidRDefault="00677FA9" w:rsidP="00677FA9">
      <w:pPr>
        <w:ind w:leftChars="200" w:left="660" w:hangingChars="100" w:hanging="240"/>
        <w:rPr>
          <w:rFonts w:hAnsi="ＭＳ 明朝"/>
          <w:sz w:val="24"/>
          <w:szCs w:val="24"/>
        </w:rPr>
      </w:pPr>
      <w:r>
        <w:rPr>
          <w:rFonts w:hAnsi="ＭＳ 明朝" w:hint="eastAsia"/>
          <w:sz w:val="24"/>
          <w:szCs w:val="24"/>
        </w:rPr>
        <w:t>⑧</w:t>
      </w:r>
      <w:r w:rsidRPr="00074310">
        <w:rPr>
          <w:rFonts w:hAnsi="ＭＳ 明朝"/>
          <w:sz w:val="24"/>
          <w:szCs w:val="24"/>
        </w:rPr>
        <w:t>次にいずれにも該当しないこと。</w:t>
      </w:r>
    </w:p>
    <w:p w14:paraId="19BE4E8C" w14:textId="77777777" w:rsidR="00677FA9" w:rsidRPr="00074310" w:rsidRDefault="00677FA9" w:rsidP="00677FA9">
      <w:pPr>
        <w:ind w:leftChars="300" w:left="1110" w:hangingChars="200" w:hanging="480"/>
        <w:rPr>
          <w:rFonts w:hAnsi="ＭＳ 明朝"/>
          <w:sz w:val="24"/>
          <w:szCs w:val="24"/>
        </w:rPr>
      </w:pPr>
      <w:r w:rsidRPr="00074310">
        <w:rPr>
          <w:rFonts w:hAnsi="ＭＳ 明朝" w:hint="eastAsia"/>
          <w:sz w:val="24"/>
          <w:szCs w:val="24"/>
        </w:rPr>
        <w:t>(</w:t>
      </w:r>
      <w:r w:rsidRPr="00074310">
        <w:rPr>
          <w:rFonts w:hAnsi="ＭＳ 明朝"/>
          <w:sz w:val="24"/>
          <w:szCs w:val="24"/>
        </w:rPr>
        <w:t>ア</w:t>
      </w:r>
      <w:r w:rsidRPr="00074310">
        <w:rPr>
          <w:rFonts w:hAnsi="ＭＳ 明朝" w:hint="eastAsia"/>
          <w:sz w:val="24"/>
          <w:szCs w:val="24"/>
        </w:rPr>
        <w:t>)</w:t>
      </w:r>
      <w:r w:rsidRPr="00074310">
        <w:rPr>
          <w:rFonts w:hAnsi="ＭＳ 明朝"/>
          <w:sz w:val="24"/>
          <w:szCs w:val="24"/>
        </w:rPr>
        <w:t>役員等（個人の場合はその者を、法人である場合にはその役員又はその支店もしくは常時契約を締結する事業所の代表者をいう。以下同じ。）が暴力団員（暴力団員による不当な行為の防止等に関する法律（平成３年法律第77号）第２条第６号 に規定する暴力団員をいう。以下同じ。）であると認められる者</w:t>
      </w:r>
    </w:p>
    <w:p w14:paraId="34D80BE7" w14:textId="77777777" w:rsidR="00677FA9" w:rsidRPr="00074310" w:rsidRDefault="00677FA9" w:rsidP="00677FA9">
      <w:pPr>
        <w:ind w:leftChars="300" w:left="1110" w:hangingChars="200" w:hanging="480"/>
        <w:rPr>
          <w:rFonts w:hAnsi="ＭＳ 明朝"/>
          <w:sz w:val="24"/>
          <w:szCs w:val="24"/>
        </w:rPr>
      </w:pPr>
      <w:r w:rsidRPr="00074310">
        <w:rPr>
          <w:rFonts w:hAnsi="ＭＳ 明朝" w:hint="eastAsia"/>
          <w:sz w:val="24"/>
          <w:szCs w:val="24"/>
        </w:rPr>
        <w:t>(</w:t>
      </w:r>
      <w:r w:rsidRPr="00074310">
        <w:rPr>
          <w:rFonts w:hAnsi="ＭＳ 明朝"/>
          <w:sz w:val="24"/>
          <w:szCs w:val="24"/>
        </w:rPr>
        <w:t>イ</w:t>
      </w:r>
      <w:r w:rsidRPr="00074310">
        <w:rPr>
          <w:rFonts w:hAnsi="ＭＳ 明朝" w:hint="eastAsia"/>
          <w:sz w:val="24"/>
          <w:szCs w:val="24"/>
        </w:rPr>
        <w:t>)</w:t>
      </w:r>
      <w:r w:rsidRPr="00074310">
        <w:rPr>
          <w:rFonts w:hAnsi="ＭＳ 明朝"/>
          <w:sz w:val="24"/>
          <w:szCs w:val="24"/>
        </w:rPr>
        <w:t xml:space="preserve">暴力団（暴力団員による不当な行為の防止等に関する法律第２条第２号に規定する暴力団をいう。以下同じ。）又は暴力団員が経営に実質的に関与していると認められる者 　</w:t>
      </w:r>
    </w:p>
    <w:p w14:paraId="5F4D7BDA" w14:textId="77777777" w:rsidR="00677FA9" w:rsidRPr="00074310" w:rsidRDefault="00677FA9" w:rsidP="00677FA9">
      <w:pPr>
        <w:ind w:leftChars="300" w:left="1110" w:hangingChars="200" w:hanging="480"/>
        <w:rPr>
          <w:rFonts w:hAnsi="ＭＳ 明朝"/>
          <w:sz w:val="24"/>
          <w:szCs w:val="24"/>
        </w:rPr>
      </w:pPr>
      <w:r w:rsidRPr="00074310">
        <w:rPr>
          <w:rFonts w:hAnsi="ＭＳ 明朝" w:hint="eastAsia"/>
          <w:sz w:val="24"/>
          <w:szCs w:val="24"/>
        </w:rPr>
        <w:t>(</w:t>
      </w:r>
      <w:r w:rsidRPr="00074310">
        <w:rPr>
          <w:rFonts w:hAnsi="ＭＳ 明朝"/>
          <w:sz w:val="24"/>
          <w:szCs w:val="24"/>
        </w:rPr>
        <w:t>ウ</w:t>
      </w:r>
      <w:r w:rsidRPr="00074310">
        <w:rPr>
          <w:rFonts w:hAnsi="ＭＳ 明朝" w:hint="eastAsia"/>
          <w:sz w:val="24"/>
          <w:szCs w:val="24"/>
        </w:rPr>
        <w:t>)</w:t>
      </w:r>
      <w:r w:rsidRPr="00074310">
        <w:rPr>
          <w:rFonts w:hAnsi="ＭＳ 明朝"/>
          <w:sz w:val="24"/>
          <w:szCs w:val="24"/>
        </w:rPr>
        <w:t>役員等が自己、自社もしくは第三者の不正の利益を図る目的又は第三者に損害を加える目的をもって、暴力団又は暴力団員を利用した等と認められる者</w:t>
      </w:r>
    </w:p>
    <w:p w14:paraId="3A95395B" w14:textId="77777777" w:rsidR="00677FA9" w:rsidRPr="00074310" w:rsidRDefault="00677FA9" w:rsidP="00677FA9">
      <w:pPr>
        <w:ind w:leftChars="300" w:left="1110" w:hangingChars="200" w:hanging="480"/>
        <w:rPr>
          <w:rFonts w:hAnsi="ＭＳ 明朝"/>
          <w:sz w:val="24"/>
          <w:szCs w:val="24"/>
        </w:rPr>
      </w:pPr>
      <w:r w:rsidRPr="00074310">
        <w:rPr>
          <w:rFonts w:hAnsi="ＭＳ 明朝" w:hint="eastAsia"/>
          <w:sz w:val="24"/>
          <w:szCs w:val="24"/>
        </w:rPr>
        <w:t>(</w:t>
      </w:r>
      <w:r w:rsidRPr="00074310">
        <w:rPr>
          <w:rFonts w:hAnsi="ＭＳ 明朝"/>
          <w:sz w:val="24"/>
          <w:szCs w:val="24"/>
        </w:rPr>
        <w:t>エ</w:t>
      </w:r>
      <w:r w:rsidRPr="00074310">
        <w:rPr>
          <w:rFonts w:hAnsi="ＭＳ 明朝" w:hint="eastAsia"/>
          <w:sz w:val="24"/>
          <w:szCs w:val="24"/>
        </w:rPr>
        <w:t>)</w:t>
      </w:r>
      <w:r w:rsidRPr="00074310">
        <w:rPr>
          <w:rFonts w:hAnsi="ＭＳ 明朝"/>
          <w:sz w:val="24"/>
          <w:szCs w:val="24"/>
        </w:rPr>
        <w:t>役員等が暴力団又は暴力団員に対して資金等を供給し、又は便宜を供与する等直接的若しくは積極的に暴力団の維持、運営に協力し、もしくは関与したと認められる者</w:t>
      </w:r>
    </w:p>
    <w:p w14:paraId="09C625C3" w14:textId="77777777" w:rsidR="00677FA9" w:rsidRPr="00074310" w:rsidRDefault="00677FA9" w:rsidP="00677FA9">
      <w:pPr>
        <w:ind w:leftChars="300" w:left="1110" w:hangingChars="200" w:hanging="480"/>
        <w:rPr>
          <w:rFonts w:hAnsi="ＭＳ 明朝"/>
          <w:sz w:val="24"/>
          <w:szCs w:val="24"/>
        </w:rPr>
      </w:pPr>
      <w:r w:rsidRPr="00074310">
        <w:rPr>
          <w:rFonts w:hAnsi="ＭＳ 明朝" w:hint="eastAsia"/>
          <w:sz w:val="24"/>
          <w:szCs w:val="24"/>
        </w:rPr>
        <w:t>(</w:t>
      </w:r>
      <w:r w:rsidRPr="00074310">
        <w:rPr>
          <w:rFonts w:hAnsi="ＭＳ 明朝"/>
          <w:sz w:val="24"/>
          <w:szCs w:val="24"/>
        </w:rPr>
        <w:t>オ</w:t>
      </w:r>
      <w:r w:rsidRPr="00074310">
        <w:rPr>
          <w:rFonts w:hAnsi="ＭＳ 明朝" w:hint="eastAsia"/>
          <w:sz w:val="24"/>
          <w:szCs w:val="24"/>
        </w:rPr>
        <w:t>)</w:t>
      </w:r>
      <w:r w:rsidRPr="00074310">
        <w:rPr>
          <w:rFonts w:hAnsi="ＭＳ 明朝"/>
          <w:sz w:val="24"/>
          <w:szCs w:val="24"/>
        </w:rPr>
        <w:t>役員等が暴力団又は暴力団員と社会的に非難されるべき関係を有していると認められる者</w:t>
      </w:r>
    </w:p>
    <w:p w14:paraId="11A36B2E" w14:textId="77777777" w:rsidR="00677FA9" w:rsidRPr="00074310" w:rsidRDefault="00677FA9" w:rsidP="00677FA9">
      <w:pPr>
        <w:ind w:leftChars="300" w:left="1110" w:hangingChars="200" w:hanging="480"/>
        <w:rPr>
          <w:rFonts w:hAnsi="ＭＳ 明朝"/>
          <w:sz w:val="24"/>
          <w:szCs w:val="24"/>
        </w:rPr>
      </w:pPr>
      <w:r w:rsidRPr="00074310">
        <w:rPr>
          <w:rFonts w:hAnsi="ＭＳ 明朝" w:hint="eastAsia"/>
          <w:sz w:val="24"/>
          <w:szCs w:val="24"/>
        </w:rPr>
        <w:t>(</w:t>
      </w:r>
      <w:r w:rsidRPr="00074310">
        <w:rPr>
          <w:rFonts w:hAnsi="ＭＳ 明朝"/>
          <w:sz w:val="24"/>
          <w:szCs w:val="24"/>
        </w:rPr>
        <w:t>カ</w:t>
      </w:r>
      <w:r w:rsidRPr="00074310">
        <w:rPr>
          <w:rFonts w:hAnsi="ＭＳ 明朝" w:hint="eastAsia"/>
          <w:sz w:val="24"/>
          <w:szCs w:val="24"/>
        </w:rPr>
        <w:t>)</w:t>
      </w:r>
      <w:r w:rsidRPr="00074310">
        <w:rPr>
          <w:rFonts w:hAnsi="ＭＳ 明朝"/>
          <w:sz w:val="24"/>
          <w:szCs w:val="24"/>
        </w:rPr>
        <w:t>役員等が、相手方が暴力団員であることを知りながら、これを不当に利用していると認められる者</w:t>
      </w:r>
    </w:p>
    <w:p w14:paraId="4553862C" w14:textId="77777777" w:rsidR="00677FA9" w:rsidRPr="00074310" w:rsidRDefault="00677FA9" w:rsidP="00677FA9">
      <w:pPr>
        <w:ind w:leftChars="300" w:left="1110" w:hangingChars="200" w:hanging="480"/>
        <w:rPr>
          <w:rFonts w:hAnsi="ＭＳ 明朝"/>
          <w:sz w:val="24"/>
          <w:szCs w:val="24"/>
        </w:rPr>
      </w:pPr>
      <w:r w:rsidRPr="00074310">
        <w:rPr>
          <w:rFonts w:hAnsi="ＭＳ 明朝" w:hint="eastAsia"/>
          <w:sz w:val="24"/>
          <w:szCs w:val="24"/>
        </w:rPr>
        <w:t>(</w:t>
      </w:r>
      <w:r w:rsidRPr="00074310">
        <w:rPr>
          <w:rFonts w:hAnsi="ＭＳ 明朝"/>
          <w:sz w:val="24"/>
          <w:szCs w:val="24"/>
        </w:rPr>
        <w:t>キ</w:t>
      </w:r>
      <w:r w:rsidRPr="00074310">
        <w:rPr>
          <w:rFonts w:hAnsi="ＭＳ 明朝" w:hint="eastAsia"/>
          <w:sz w:val="24"/>
          <w:szCs w:val="24"/>
        </w:rPr>
        <w:t>)</w:t>
      </w:r>
      <w:r w:rsidRPr="00074310">
        <w:rPr>
          <w:rFonts w:hAnsi="ＭＳ 明朝"/>
          <w:sz w:val="24"/>
          <w:szCs w:val="24"/>
        </w:rPr>
        <w:t>参加者（参加者が法人その他の団体である場合は、参加者及びその役員、株式会社にあっては取締役、公益法人にあっては理事、その他の法人等にあってはこれらに相当する職にある者をいう。）が、地方自治法施行令（昭和22年政令第16号）第167条の４第２項各号のいずれかに該当すると認められる者で、その事実があった後２年を経過しないもの及びその者を代</w:t>
      </w:r>
      <w:r w:rsidRPr="00074310">
        <w:rPr>
          <w:rFonts w:hAnsi="ＭＳ 明朝"/>
          <w:sz w:val="24"/>
          <w:szCs w:val="24"/>
        </w:rPr>
        <w:lastRenderedPageBreak/>
        <w:t>理人、支配人その他の使用人として使用する者</w:t>
      </w:r>
    </w:p>
    <w:p w14:paraId="304F243F" w14:textId="77777777" w:rsidR="00677FA9" w:rsidRPr="00074310" w:rsidRDefault="00677FA9" w:rsidP="00677FA9">
      <w:pPr>
        <w:ind w:leftChars="300" w:left="1110" w:hangingChars="200" w:hanging="480"/>
        <w:rPr>
          <w:rFonts w:hAnsi="ＭＳ 明朝"/>
          <w:sz w:val="24"/>
          <w:szCs w:val="24"/>
        </w:rPr>
      </w:pPr>
      <w:r w:rsidRPr="00074310">
        <w:rPr>
          <w:rFonts w:hAnsi="ＭＳ 明朝" w:hint="eastAsia"/>
          <w:sz w:val="24"/>
          <w:szCs w:val="24"/>
        </w:rPr>
        <w:t>(</w:t>
      </w:r>
      <w:r w:rsidRPr="00074310">
        <w:rPr>
          <w:rFonts w:hAnsi="ＭＳ 明朝"/>
          <w:sz w:val="24"/>
          <w:szCs w:val="24"/>
        </w:rPr>
        <w:t>ク</w:t>
      </w:r>
      <w:r w:rsidRPr="00074310">
        <w:rPr>
          <w:rFonts w:hAnsi="ＭＳ 明朝" w:hint="eastAsia"/>
          <w:sz w:val="24"/>
          <w:szCs w:val="24"/>
        </w:rPr>
        <w:t>)</w:t>
      </w:r>
      <w:r w:rsidRPr="00074310">
        <w:rPr>
          <w:rFonts w:hAnsi="ＭＳ 明朝"/>
          <w:sz w:val="24"/>
          <w:szCs w:val="24"/>
        </w:rPr>
        <w:t>参加者が破産者で復権を得ないもの又は会社再生法（平成14年法律第154号）に基づく再生手続き中もしくは民事再生法（平成11年法律第225号）に基づく再生手続き中の者</w:t>
      </w:r>
    </w:p>
    <w:p w14:paraId="672E4BB1" w14:textId="77777777" w:rsidR="00677FA9" w:rsidRPr="00074310" w:rsidRDefault="00677FA9" w:rsidP="00677FA9">
      <w:pPr>
        <w:ind w:leftChars="300" w:left="1110" w:hangingChars="200" w:hanging="480"/>
        <w:rPr>
          <w:rFonts w:hAnsi="ＭＳ 明朝"/>
          <w:sz w:val="24"/>
          <w:szCs w:val="24"/>
        </w:rPr>
      </w:pPr>
      <w:r w:rsidRPr="00074310">
        <w:rPr>
          <w:rFonts w:hAnsi="ＭＳ 明朝" w:hint="eastAsia"/>
          <w:sz w:val="24"/>
          <w:szCs w:val="24"/>
        </w:rPr>
        <w:t>(</w:t>
      </w:r>
      <w:r w:rsidRPr="00074310">
        <w:rPr>
          <w:rFonts w:hAnsi="ＭＳ 明朝"/>
          <w:sz w:val="24"/>
          <w:szCs w:val="24"/>
        </w:rPr>
        <w:t>ケ</w:t>
      </w:r>
      <w:r w:rsidRPr="00074310">
        <w:rPr>
          <w:rFonts w:hAnsi="ＭＳ 明朝" w:hint="eastAsia"/>
          <w:sz w:val="24"/>
          <w:szCs w:val="24"/>
        </w:rPr>
        <w:t>)</w:t>
      </w:r>
      <w:r w:rsidRPr="00074310">
        <w:rPr>
          <w:rFonts w:hAnsi="ＭＳ 明朝"/>
          <w:sz w:val="24"/>
          <w:szCs w:val="24"/>
        </w:rPr>
        <w:t>参加者が暴力団員による不当な行為の防止等に関する法律（平成３年法律第77 号）第２条第２号から第４号まで又は第６号の規定に該当する者</w:t>
      </w:r>
    </w:p>
    <w:p w14:paraId="761AB817" w14:textId="77777777" w:rsidR="00677FA9" w:rsidRPr="00074310" w:rsidRDefault="00677FA9" w:rsidP="00677FA9">
      <w:pPr>
        <w:ind w:leftChars="300" w:left="1110" w:hangingChars="200" w:hanging="480"/>
        <w:rPr>
          <w:rFonts w:hAnsi="ＭＳ 明朝"/>
          <w:sz w:val="24"/>
          <w:szCs w:val="24"/>
        </w:rPr>
      </w:pPr>
      <w:r w:rsidRPr="00074310">
        <w:rPr>
          <w:rFonts w:hAnsi="ＭＳ 明朝" w:hint="eastAsia"/>
          <w:sz w:val="24"/>
          <w:szCs w:val="24"/>
        </w:rPr>
        <w:t>(</w:t>
      </w:r>
      <w:r w:rsidRPr="00074310">
        <w:rPr>
          <w:rFonts w:hAnsi="ＭＳ 明朝"/>
          <w:sz w:val="24"/>
          <w:szCs w:val="24"/>
        </w:rPr>
        <w:t>コ</w:t>
      </w:r>
      <w:r w:rsidRPr="00074310">
        <w:rPr>
          <w:rFonts w:hAnsi="ＭＳ 明朝" w:hint="eastAsia"/>
          <w:sz w:val="24"/>
          <w:szCs w:val="24"/>
        </w:rPr>
        <w:t>)</w:t>
      </w:r>
      <w:r w:rsidRPr="00074310">
        <w:rPr>
          <w:rFonts w:hAnsi="ＭＳ 明朝"/>
          <w:sz w:val="24"/>
          <w:szCs w:val="24"/>
        </w:rPr>
        <w:t>風俗営業等の規制又は業務の適正化等に関する法律（昭和23年法律第122号）第２条第１項に規定する風俗営業、同条第４項に規定する接待飲食業、同業第５項に規定する性風俗関連特殊営業又はこれらに類する業を営む者</w:t>
      </w:r>
    </w:p>
    <w:p w14:paraId="7A152EAE" w14:textId="77777777" w:rsidR="00677FA9" w:rsidRPr="00074310" w:rsidRDefault="00677FA9" w:rsidP="00677FA9">
      <w:pPr>
        <w:ind w:leftChars="300" w:left="1110" w:hangingChars="200" w:hanging="480"/>
        <w:rPr>
          <w:rFonts w:hAnsi="ＭＳ 明朝"/>
          <w:sz w:val="24"/>
          <w:szCs w:val="24"/>
        </w:rPr>
      </w:pPr>
      <w:r w:rsidRPr="00074310">
        <w:rPr>
          <w:rFonts w:hAnsi="ＭＳ 明朝" w:hint="eastAsia"/>
          <w:sz w:val="24"/>
          <w:szCs w:val="24"/>
        </w:rPr>
        <w:t>(</w:t>
      </w:r>
      <w:r w:rsidRPr="00074310">
        <w:rPr>
          <w:rFonts w:hAnsi="ＭＳ 明朝"/>
          <w:sz w:val="24"/>
          <w:szCs w:val="24"/>
        </w:rPr>
        <w:t>サ</w:t>
      </w:r>
      <w:r w:rsidRPr="00074310">
        <w:rPr>
          <w:rFonts w:hAnsi="ＭＳ 明朝" w:hint="eastAsia"/>
          <w:sz w:val="24"/>
          <w:szCs w:val="24"/>
        </w:rPr>
        <w:t>)</w:t>
      </w:r>
      <w:r w:rsidRPr="00074310">
        <w:rPr>
          <w:rFonts w:hAnsi="ＭＳ 明朝"/>
          <w:sz w:val="24"/>
          <w:szCs w:val="24"/>
        </w:rPr>
        <w:t>無差別大量殺人行為を行った団体の規制に関する法律（平成11年法律第147号）第５条第１項に規定する観察処分を受けている者</w:t>
      </w:r>
    </w:p>
    <w:p w14:paraId="19ACD1CF" w14:textId="77777777" w:rsidR="00677FA9" w:rsidRPr="00074310" w:rsidRDefault="00677FA9" w:rsidP="00677FA9">
      <w:pPr>
        <w:ind w:leftChars="300" w:left="1110" w:hangingChars="200" w:hanging="480"/>
        <w:rPr>
          <w:rFonts w:hAnsi="ＭＳ 明朝"/>
          <w:sz w:val="24"/>
          <w:szCs w:val="24"/>
        </w:rPr>
      </w:pPr>
      <w:r w:rsidRPr="00074310">
        <w:rPr>
          <w:rFonts w:hAnsi="ＭＳ 明朝" w:hint="eastAsia"/>
          <w:sz w:val="24"/>
          <w:szCs w:val="24"/>
        </w:rPr>
        <w:t>(</w:t>
      </w:r>
      <w:r w:rsidRPr="00074310">
        <w:rPr>
          <w:rFonts w:hAnsi="ＭＳ 明朝"/>
          <w:sz w:val="24"/>
          <w:szCs w:val="24"/>
        </w:rPr>
        <w:t>シ</w:t>
      </w:r>
      <w:r w:rsidRPr="00074310">
        <w:rPr>
          <w:rFonts w:hAnsi="ＭＳ 明朝" w:hint="eastAsia"/>
          <w:sz w:val="24"/>
          <w:szCs w:val="24"/>
        </w:rPr>
        <w:t>)</w:t>
      </w:r>
      <w:r w:rsidRPr="00074310">
        <w:rPr>
          <w:rFonts w:hAnsi="ＭＳ 明朝"/>
          <w:sz w:val="24"/>
          <w:szCs w:val="24"/>
        </w:rPr>
        <w:t>県税を滞納している者</w:t>
      </w:r>
    </w:p>
    <w:p w14:paraId="15F9AAC6" w14:textId="77777777" w:rsidR="00677FA9" w:rsidRPr="00074310" w:rsidRDefault="00677FA9" w:rsidP="00677FA9">
      <w:pPr>
        <w:ind w:leftChars="300" w:left="1110" w:hangingChars="200" w:hanging="480"/>
        <w:rPr>
          <w:rFonts w:hAnsi="ＭＳ 明朝"/>
          <w:sz w:val="24"/>
          <w:szCs w:val="24"/>
        </w:rPr>
      </w:pPr>
      <w:r w:rsidRPr="00074310">
        <w:rPr>
          <w:rFonts w:hAnsi="ＭＳ 明朝" w:hint="eastAsia"/>
          <w:sz w:val="24"/>
          <w:szCs w:val="24"/>
        </w:rPr>
        <w:t>(</w:t>
      </w:r>
      <w:r w:rsidRPr="00074310">
        <w:rPr>
          <w:rFonts w:hAnsi="ＭＳ 明朝"/>
          <w:sz w:val="24"/>
          <w:szCs w:val="24"/>
        </w:rPr>
        <w:t>ス</w:t>
      </w:r>
      <w:r w:rsidRPr="00074310">
        <w:rPr>
          <w:rFonts w:hAnsi="ＭＳ 明朝" w:hint="eastAsia"/>
          <w:sz w:val="24"/>
          <w:szCs w:val="24"/>
        </w:rPr>
        <w:t>)</w:t>
      </w:r>
      <w:r w:rsidRPr="00074310">
        <w:rPr>
          <w:rFonts w:hAnsi="ＭＳ 明朝"/>
          <w:sz w:val="24"/>
          <w:szCs w:val="24"/>
        </w:rPr>
        <w:t>民法（明治29年法律第89号）第13条第１項10項に規定する制限行為能力者（成年被後見人、被保佐人、被補助人又は未成年者）</w:t>
      </w:r>
    </w:p>
    <w:p w14:paraId="261926BA" w14:textId="77777777" w:rsidR="00677FA9" w:rsidRPr="00074310" w:rsidRDefault="00677FA9" w:rsidP="00677FA9">
      <w:pPr>
        <w:ind w:leftChars="300" w:left="1110" w:hangingChars="200" w:hanging="480"/>
        <w:rPr>
          <w:rFonts w:hAnsi="ＭＳ 明朝"/>
          <w:sz w:val="24"/>
          <w:szCs w:val="24"/>
        </w:rPr>
      </w:pPr>
      <w:r w:rsidRPr="00074310">
        <w:rPr>
          <w:rFonts w:hAnsi="ＭＳ 明朝" w:hint="eastAsia"/>
          <w:sz w:val="24"/>
          <w:szCs w:val="24"/>
        </w:rPr>
        <w:t>(</w:t>
      </w:r>
      <w:r w:rsidRPr="00074310">
        <w:rPr>
          <w:rFonts w:hAnsi="ＭＳ 明朝"/>
          <w:sz w:val="24"/>
          <w:szCs w:val="24"/>
        </w:rPr>
        <w:t>セ</w:t>
      </w:r>
      <w:r w:rsidRPr="00074310">
        <w:rPr>
          <w:rFonts w:hAnsi="ＭＳ 明朝" w:hint="eastAsia"/>
          <w:sz w:val="24"/>
          <w:szCs w:val="24"/>
        </w:rPr>
        <w:t>)</w:t>
      </w:r>
      <w:r w:rsidRPr="00074310">
        <w:rPr>
          <w:rFonts w:hAnsi="ＭＳ 明朝"/>
          <w:sz w:val="24"/>
          <w:szCs w:val="24"/>
        </w:rPr>
        <w:t>禁固以上の刑に処さられ、その執行を終わり、又は執行を受けることがなくなった日から起算して５年を経過しない者</w:t>
      </w:r>
    </w:p>
    <w:p w14:paraId="0ECA824D" w14:textId="77777777" w:rsidR="00E05EDA" w:rsidRPr="00677FA9" w:rsidRDefault="00E05EDA" w:rsidP="00FC35E9">
      <w:pPr>
        <w:rPr>
          <w:rFonts w:hAnsi="ＭＳ 明朝"/>
          <w:sz w:val="24"/>
          <w:szCs w:val="24"/>
        </w:rPr>
      </w:pPr>
    </w:p>
    <w:p w14:paraId="6FC38C1B" w14:textId="77777777" w:rsidR="005055F2" w:rsidRPr="00FC35E9" w:rsidRDefault="005055F2" w:rsidP="00FC35E9">
      <w:pPr>
        <w:rPr>
          <w:rFonts w:hAnsi="ＭＳ 明朝"/>
          <w:sz w:val="24"/>
          <w:szCs w:val="24"/>
        </w:rPr>
      </w:pPr>
    </w:p>
    <w:p w14:paraId="600D59CA" w14:textId="77777777" w:rsidR="00E02107" w:rsidRPr="00FC35E9" w:rsidRDefault="00E02107" w:rsidP="00FC35E9">
      <w:pPr>
        <w:rPr>
          <w:rFonts w:hAnsi="ＭＳ 明朝"/>
          <w:sz w:val="24"/>
          <w:szCs w:val="24"/>
        </w:rPr>
      </w:pPr>
    </w:p>
    <w:p w14:paraId="3BE2DAD3" w14:textId="77777777" w:rsidR="006F5E92" w:rsidRPr="00FC35E9" w:rsidRDefault="003E11E8" w:rsidP="00FC35E9">
      <w:pPr>
        <w:ind w:firstLineChars="100" w:firstLine="240"/>
        <w:rPr>
          <w:rFonts w:hAnsi="ＭＳ 明朝"/>
          <w:sz w:val="24"/>
          <w:szCs w:val="24"/>
        </w:rPr>
      </w:pPr>
      <w:r w:rsidRPr="00FC35E9">
        <w:rPr>
          <w:rFonts w:hAnsi="ＭＳ 明朝" w:hint="eastAsia"/>
          <w:sz w:val="24"/>
          <w:szCs w:val="24"/>
        </w:rPr>
        <w:t>令和</w:t>
      </w:r>
      <w:r w:rsidR="00BC1D98" w:rsidRPr="00FC35E9">
        <w:rPr>
          <w:rFonts w:hAnsi="ＭＳ 明朝" w:hint="eastAsia"/>
          <w:sz w:val="24"/>
          <w:szCs w:val="24"/>
        </w:rPr>
        <w:t xml:space="preserve">　　</w:t>
      </w:r>
      <w:r w:rsidR="006F5E92" w:rsidRPr="00FC35E9">
        <w:rPr>
          <w:rFonts w:hAnsi="ＭＳ 明朝" w:hint="eastAsia"/>
          <w:sz w:val="24"/>
          <w:szCs w:val="24"/>
        </w:rPr>
        <w:t>年　　月　　日</w:t>
      </w:r>
    </w:p>
    <w:p w14:paraId="08F1A39A" w14:textId="77777777" w:rsidR="00325B08" w:rsidRPr="00FC35E9" w:rsidRDefault="00325B08" w:rsidP="00FC35E9">
      <w:pPr>
        <w:rPr>
          <w:rFonts w:hAnsi="ＭＳ 明朝"/>
          <w:sz w:val="24"/>
          <w:szCs w:val="24"/>
        </w:rPr>
      </w:pPr>
    </w:p>
    <w:p w14:paraId="391E0158" w14:textId="3FF91E66" w:rsidR="000F5D80" w:rsidRPr="00FC35E9" w:rsidRDefault="000F5D80" w:rsidP="00FC35E9">
      <w:pPr>
        <w:ind w:leftChars="1700" w:left="3570"/>
        <w:jc w:val="left"/>
        <w:rPr>
          <w:rFonts w:hAnsi="ＭＳ 明朝"/>
          <w:sz w:val="24"/>
          <w:szCs w:val="24"/>
        </w:rPr>
      </w:pPr>
      <w:r w:rsidRPr="00FC35E9">
        <w:rPr>
          <w:rFonts w:hAnsi="ＭＳ 明朝" w:hint="eastAsia"/>
          <w:spacing w:val="480"/>
          <w:sz w:val="24"/>
          <w:szCs w:val="24"/>
          <w:fitText w:val="1440" w:id="-607473408"/>
        </w:rPr>
        <w:t>住</w:t>
      </w:r>
      <w:r w:rsidRPr="00FC35E9">
        <w:rPr>
          <w:rFonts w:hAnsi="ＭＳ 明朝" w:hint="eastAsia"/>
          <w:sz w:val="24"/>
          <w:szCs w:val="24"/>
          <w:fitText w:val="1440" w:id="-607473408"/>
        </w:rPr>
        <w:t>所</w:t>
      </w:r>
      <w:r w:rsidR="00FC35E9">
        <w:rPr>
          <w:rFonts w:hAnsi="ＭＳ 明朝" w:hint="eastAsia"/>
          <w:sz w:val="24"/>
          <w:szCs w:val="24"/>
        </w:rPr>
        <w:t xml:space="preserve">　</w:t>
      </w:r>
    </w:p>
    <w:p w14:paraId="4F2661DD" w14:textId="530FF2A4" w:rsidR="000F5D80" w:rsidRPr="00FC35E9" w:rsidRDefault="000F5D80" w:rsidP="00FC35E9">
      <w:pPr>
        <w:ind w:leftChars="1700" w:left="3570"/>
        <w:rPr>
          <w:rFonts w:hAnsi="ＭＳ 明朝"/>
          <w:sz w:val="24"/>
          <w:szCs w:val="24"/>
        </w:rPr>
      </w:pPr>
      <w:r w:rsidRPr="00FC35E9">
        <w:rPr>
          <w:rFonts w:hAnsi="ＭＳ 明朝" w:hint="eastAsia"/>
          <w:sz w:val="24"/>
          <w:szCs w:val="24"/>
        </w:rPr>
        <w:t>商号又は名称</w:t>
      </w:r>
      <w:r w:rsidR="00FC35E9">
        <w:rPr>
          <w:rFonts w:hAnsi="ＭＳ 明朝" w:hint="eastAsia"/>
          <w:sz w:val="24"/>
          <w:szCs w:val="24"/>
        </w:rPr>
        <w:t xml:space="preserve">　</w:t>
      </w:r>
    </w:p>
    <w:p w14:paraId="3A9B77F8" w14:textId="25DC5146" w:rsidR="008C2524" w:rsidRPr="00FC35E9" w:rsidRDefault="000F5D80" w:rsidP="00FC35E9">
      <w:pPr>
        <w:tabs>
          <w:tab w:val="left" w:pos="8010"/>
        </w:tabs>
        <w:ind w:leftChars="1700" w:left="3570"/>
        <w:rPr>
          <w:rFonts w:hAnsi="ＭＳ 明朝"/>
          <w:sz w:val="24"/>
          <w:szCs w:val="24"/>
        </w:rPr>
      </w:pPr>
      <w:r w:rsidRPr="00FC35E9">
        <w:rPr>
          <w:rFonts w:hAnsi="ＭＳ 明朝" w:hint="eastAsia"/>
          <w:sz w:val="24"/>
          <w:szCs w:val="24"/>
        </w:rPr>
        <w:t>代表者</w:t>
      </w:r>
      <w:r w:rsidR="00BF2685" w:rsidRPr="00FC35E9">
        <w:rPr>
          <w:rFonts w:hAnsi="ＭＳ 明朝" w:hint="eastAsia"/>
          <w:sz w:val="24"/>
          <w:szCs w:val="24"/>
        </w:rPr>
        <w:t>職</w:t>
      </w:r>
      <w:r w:rsidRPr="00FC35E9">
        <w:rPr>
          <w:rFonts w:hAnsi="ＭＳ 明朝" w:hint="eastAsia"/>
          <w:sz w:val="24"/>
          <w:szCs w:val="24"/>
        </w:rPr>
        <w:t>氏名</w:t>
      </w:r>
      <w:r w:rsidR="00FC35E9">
        <w:rPr>
          <w:rFonts w:hAnsi="ＭＳ 明朝" w:hint="eastAsia"/>
          <w:sz w:val="24"/>
          <w:szCs w:val="24"/>
        </w:rPr>
        <w:t xml:space="preserve">　</w:t>
      </w:r>
    </w:p>
    <w:sectPr w:rsidR="008C2524" w:rsidRPr="00FC35E9" w:rsidSect="00FC35E9">
      <w:pgSz w:w="11904" w:h="16836" w:code="9"/>
      <w:pgMar w:top="1259" w:right="1418" w:bottom="1077" w:left="1418" w:header="720" w:footer="720" w:gutter="0"/>
      <w:cols w:space="720"/>
      <w:noEndnote/>
      <w:docGrid w:linePitch="29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90E0FC" w14:textId="77777777" w:rsidR="006642DE" w:rsidRDefault="006642DE">
      <w:r>
        <w:separator/>
      </w:r>
    </w:p>
  </w:endnote>
  <w:endnote w:type="continuationSeparator" w:id="0">
    <w:p w14:paraId="4867FF91" w14:textId="77777777" w:rsidR="006642DE" w:rsidRDefault="00664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4F2858" w14:textId="77777777" w:rsidR="006642DE" w:rsidRDefault="006642DE">
      <w:r>
        <w:rPr>
          <w:rFonts w:hAnsi="Century" w:cs="Times New Roman"/>
          <w:sz w:val="2"/>
          <w:szCs w:val="2"/>
        </w:rPr>
        <w:continuationSeparator/>
      </w:r>
    </w:p>
  </w:footnote>
  <w:footnote w:type="continuationSeparator" w:id="0">
    <w:p w14:paraId="370128CA" w14:textId="77777777" w:rsidR="006642DE" w:rsidRDefault="006642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embedSystemFonts/>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15"/>
  <w:drawingGridVerticalSpacing w:val="145"/>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1E59"/>
    <w:rsid w:val="0002364F"/>
    <w:rsid w:val="00041401"/>
    <w:rsid w:val="000B4B9D"/>
    <w:rsid w:val="000E46D6"/>
    <w:rsid w:val="000E68F0"/>
    <w:rsid w:val="000F23DA"/>
    <w:rsid w:val="000F5D80"/>
    <w:rsid w:val="001123DC"/>
    <w:rsid w:val="0012517C"/>
    <w:rsid w:val="00142A70"/>
    <w:rsid w:val="00143DEF"/>
    <w:rsid w:val="00152C38"/>
    <w:rsid w:val="00155298"/>
    <w:rsid w:val="00156051"/>
    <w:rsid w:val="0016127D"/>
    <w:rsid w:val="00173367"/>
    <w:rsid w:val="00173BDB"/>
    <w:rsid w:val="001A5C07"/>
    <w:rsid w:val="001B7605"/>
    <w:rsid w:val="001C48EC"/>
    <w:rsid w:val="001D336C"/>
    <w:rsid w:val="001E02CC"/>
    <w:rsid w:val="001E497D"/>
    <w:rsid w:val="001E5D9A"/>
    <w:rsid w:val="0020338D"/>
    <w:rsid w:val="00204BC0"/>
    <w:rsid w:val="00204E86"/>
    <w:rsid w:val="00237B6C"/>
    <w:rsid w:val="00275C43"/>
    <w:rsid w:val="0028670F"/>
    <w:rsid w:val="002A7FEB"/>
    <w:rsid w:val="002B20E7"/>
    <w:rsid w:val="002B294C"/>
    <w:rsid w:val="002B685F"/>
    <w:rsid w:val="002D7080"/>
    <w:rsid w:val="002E3FF9"/>
    <w:rsid w:val="003006FB"/>
    <w:rsid w:val="00302FAC"/>
    <w:rsid w:val="00306E63"/>
    <w:rsid w:val="00313684"/>
    <w:rsid w:val="003212C1"/>
    <w:rsid w:val="00323156"/>
    <w:rsid w:val="00325B08"/>
    <w:rsid w:val="003332CF"/>
    <w:rsid w:val="00346529"/>
    <w:rsid w:val="00347A8B"/>
    <w:rsid w:val="003517FB"/>
    <w:rsid w:val="00357326"/>
    <w:rsid w:val="0037388F"/>
    <w:rsid w:val="0037613D"/>
    <w:rsid w:val="00385C39"/>
    <w:rsid w:val="00387EBF"/>
    <w:rsid w:val="0039391F"/>
    <w:rsid w:val="00397462"/>
    <w:rsid w:val="00397CBD"/>
    <w:rsid w:val="003A7896"/>
    <w:rsid w:val="003B41A9"/>
    <w:rsid w:val="003C6250"/>
    <w:rsid w:val="003E11E8"/>
    <w:rsid w:val="00400956"/>
    <w:rsid w:val="004258D8"/>
    <w:rsid w:val="00435ACB"/>
    <w:rsid w:val="00442795"/>
    <w:rsid w:val="004A0B6C"/>
    <w:rsid w:val="004C2D4B"/>
    <w:rsid w:val="004F0984"/>
    <w:rsid w:val="004F0E97"/>
    <w:rsid w:val="005055F2"/>
    <w:rsid w:val="00514C8F"/>
    <w:rsid w:val="00521598"/>
    <w:rsid w:val="00536388"/>
    <w:rsid w:val="005527FC"/>
    <w:rsid w:val="0059108A"/>
    <w:rsid w:val="00597E44"/>
    <w:rsid w:val="005D005B"/>
    <w:rsid w:val="005F32A0"/>
    <w:rsid w:val="005F51BE"/>
    <w:rsid w:val="00603CE1"/>
    <w:rsid w:val="00617ABE"/>
    <w:rsid w:val="00633429"/>
    <w:rsid w:val="00635B7E"/>
    <w:rsid w:val="00646DE9"/>
    <w:rsid w:val="006610D5"/>
    <w:rsid w:val="00661B2F"/>
    <w:rsid w:val="006642DE"/>
    <w:rsid w:val="00677FA9"/>
    <w:rsid w:val="00691E59"/>
    <w:rsid w:val="006D4D57"/>
    <w:rsid w:val="006F5618"/>
    <w:rsid w:val="006F5E92"/>
    <w:rsid w:val="00715159"/>
    <w:rsid w:val="00725669"/>
    <w:rsid w:val="0074061D"/>
    <w:rsid w:val="00754E36"/>
    <w:rsid w:val="00776761"/>
    <w:rsid w:val="00797BC1"/>
    <w:rsid w:val="007A0608"/>
    <w:rsid w:val="007A2EC1"/>
    <w:rsid w:val="007F1C60"/>
    <w:rsid w:val="00807006"/>
    <w:rsid w:val="00852E36"/>
    <w:rsid w:val="008738D8"/>
    <w:rsid w:val="008833CF"/>
    <w:rsid w:val="008920DA"/>
    <w:rsid w:val="008C2524"/>
    <w:rsid w:val="008D06DE"/>
    <w:rsid w:val="008D3147"/>
    <w:rsid w:val="008F24B9"/>
    <w:rsid w:val="008F7BBE"/>
    <w:rsid w:val="0091594B"/>
    <w:rsid w:val="009161F3"/>
    <w:rsid w:val="0092095F"/>
    <w:rsid w:val="0092435C"/>
    <w:rsid w:val="009278DF"/>
    <w:rsid w:val="0093743F"/>
    <w:rsid w:val="00955C01"/>
    <w:rsid w:val="009611F0"/>
    <w:rsid w:val="00982BB1"/>
    <w:rsid w:val="009A1DEF"/>
    <w:rsid w:val="009A433F"/>
    <w:rsid w:val="009A78A6"/>
    <w:rsid w:val="009C0D5D"/>
    <w:rsid w:val="009E7126"/>
    <w:rsid w:val="00A40B66"/>
    <w:rsid w:val="00A70DBA"/>
    <w:rsid w:val="00A71073"/>
    <w:rsid w:val="00A7621C"/>
    <w:rsid w:val="00A803C3"/>
    <w:rsid w:val="00A90667"/>
    <w:rsid w:val="00AA1BB6"/>
    <w:rsid w:val="00AB4EC2"/>
    <w:rsid w:val="00AC7E0B"/>
    <w:rsid w:val="00AD4689"/>
    <w:rsid w:val="00B10E73"/>
    <w:rsid w:val="00B148A4"/>
    <w:rsid w:val="00B40921"/>
    <w:rsid w:val="00B5719F"/>
    <w:rsid w:val="00B66AD1"/>
    <w:rsid w:val="00B71DA6"/>
    <w:rsid w:val="00B83964"/>
    <w:rsid w:val="00BB2501"/>
    <w:rsid w:val="00BC1D98"/>
    <w:rsid w:val="00BD38C8"/>
    <w:rsid w:val="00BD73D1"/>
    <w:rsid w:val="00BF2685"/>
    <w:rsid w:val="00C05E6D"/>
    <w:rsid w:val="00C07337"/>
    <w:rsid w:val="00C124F2"/>
    <w:rsid w:val="00C2397E"/>
    <w:rsid w:val="00C24037"/>
    <w:rsid w:val="00C26B2F"/>
    <w:rsid w:val="00C347AA"/>
    <w:rsid w:val="00C35641"/>
    <w:rsid w:val="00C36769"/>
    <w:rsid w:val="00C519DA"/>
    <w:rsid w:val="00C558F6"/>
    <w:rsid w:val="00C64BC1"/>
    <w:rsid w:val="00C72F73"/>
    <w:rsid w:val="00C755BF"/>
    <w:rsid w:val="00C8332D"/>
    <w:rsid w:val="00C83BCD"/>
    <w:rsid w:val="00C91607"/>
    <w:rsid w:val="00CC08E8"/>
    <w:rsid w:val="00CE57F6"/>
    <w:rsid w:val="00CF1F28"/>
    <w:rsid w:val="00D033C9"/>
    <w:rsid w:val="00D04355"/>
    <w:rsid w:val="00D048A0"/>
    <w:rsid w:val="00D10953"/>
    <w:rsid w:val="00D31EF9"/>
    <w:rsid w:val="00D348AA"/>
    <w:rsid w:val="00D4123F"/>
    <w:rsid w:val="00D43312"/>
    <w:rsid w:val="00D73FD1"/>
    <w:rsid w:val="00D74BC5"/>
    <w:rsid w:val="00DB3EEB"/>
    <w:rsid w:val="00DD1310"/>
    <w:rsid w:val="00DE1A07"/>
    <w:rsid w:val="00DE3720"/>
    <w:rsid w:val="00DF144F"/>
    <w:rsid w:val="00E02107"/>
    <w:rsid w:val="00E05EDA"/>
    <w:rsid w:val="00E27672"/>
    <w:rsid w:val="00E35DE0"/>
    <w:rsid w:val="00E459D1"/>
    <w:rsid w:val="00E615CE"/>
    <w:rsid w:val="00E62AD8"/>
    <w:rsid w:val="00E634E1"/>
    <w:rsid w:val="00E727C2"/>
    <w:rsid w:val="00E85EB9"/>
    <w:rsid w:val="00E86D8A"/>
    <w:rsid w:val="00EB080E"/>
    <w:rsid w:val="00EC164E"/>
    <w:rsid w:val="00EE1D43"/>
    <w:rsid w:val="00EF6142"/>
    <w:rsid w:val="00F2606F"/>
    <w:rsid w:val="00F34406"/>
    <w:rsid w:val="00F4473A"/>
    <w:rsid w:val="00F758CE"/>
    <w:rsid w:val="00F77344"/>
    <w:rsid w:val="00F80D8D"/>
    <w:rsid w:val="00F836E3"/>
    <w:rsid w:val="00F86EF3"/>
    <w:rsid w:val="00FA538E"/>
    <w:rsid w:val="00FC35E9"/>
    <w:rsid w:val="00FD4C10"/>
    <w:rsid w:val="00FE3877"/>
    <w:rsid w:val="00FF55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685164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5EDA"/>
    <w:pPr>
      <w:widowControl w:val="0"/>
      <w:overflowPunct w:val="0"/>
      <w:adjustRightInd w:val="0"/>
      <w:jc w:val="both"/>
      <w:textAlignment w:val="baseline"/>
    </w:pPr>
    <w:rPr>
      <w:rFonts w:ascii="ＭＳ 明朝" w:hAnsi="Times New Roman" w:cs="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91E59"/>
    <w:pPr>
      <w:tabs>
        <w:tab w:val="center" w:pos="4252"/>
        <w:tab w:val="right" w:pos="8504"/>
      </w:tabs>
      <w:snapToGrid w:val="0"/>
    </w:pPr>
  </w:style>
  <w:style w:type="paragraph" w:styleId="a4">
    <w:name w:val="footer"/>
    <w:basedOn w:val="a"/>
    <w:link w:val="a5"/>
    <w:uiPriority w:val="99"/>
    <w:rsid w:val="00691E59"/>
    <w:pPr>
      <w:tabs>
        <w:tab w:val="center" w:pos="4252"/>
        <w:tab w:val="right" w:pos="8504"/>
      </w:tabs>
      <w:snapToGrid w:val="0"/>
    </w:pPr>
  </w:style>
  <w:style w:type="paragraph" w:styleId="a6">
    <w:name w:val="Balloon Text"/>
    <w:basedOn w:val="a"/>
    <w:link w:val="a7"/>
    <w:uiPriority w:val="99"/>
    <w:semiHidden/>
    <w:unhideWhenUsed/>
    <w:rsid w:val="00C8332D"/>
    <w:rPr>
      <w:rFonts w:ascii="Arial" w:eastAsia="ＭＳ ゴシック" w:hAnsi="Arial" w:cs="Times New Roman"/>
      <w:sz w:val="18"/>
      <w:szCs w:val="18"/>
    </w:rPr>
  </w:style>
  <w:style w:type="character" w:customStyle="1" w:styleId="a7">
    <w:name w:val="吹き出し (文字)"/>
    <w:link w:val="a6"/>
    <w:uiPriority w:val="99"/>
    <w:semiHidden/>
    <w:rsid w:val="00C8332D"/>
    <w:rPr>
      <w:rFonts w:ascii="Arial" w:eastAsia="ＭＳ ゴシック" w:hAnsi="Arial" w:cs="Times New Roman"/>
      <w:sz w:val="18"/>
      <w:szCs w:val="18"/>
    </w:rPr>
  </w:style>
  <w:style w:type="character" w:customStyle="1" w:styleId="a5">
    <w:name w:val="フッター (文字)"/>
    <w:link w:val="a4"/>
    <w:uiPriority w:val="99"/>
    <w:rsid w:val="008833CF"/>
    <w:rPr>
      <w:rFonts w:ascii="ＭＳ 明朝" w:hAnsi="Times New Roman" w:cs="ＭＳ 明朝"/>
      <w:sz w:val="21"/>
      <w:szCs w:val="21"/>
    </w:rPr>
  </w:style>
  <w:style w:type="paragraph" w:styleId="a8">
    <w:name w:val="Note Heading"/>
    <w:basedOn w:val="a"/>
    <w:next w:val="a"/>
    <w:link w:val="a9"/>
    <w:uiPriority w:val="99"/>
    <w:unhideWhenUsed/>
    <w:rsid w:val="00C124F2"/>
    <w:pPr>
      <w:jc w:val="center"/>
    </w:pPr>
    <w:rPr>
      <w:rFonts w:hAnsi="ＭＳ 明朝"/>
    </w:rPr>
  </w:style>
  <w:style w:type="character" w:customStyle="1" w:styleId="a9">
    <w:name w:val="記 (文字)"/>
    <w:basedOn w:val="a0"/>
    <w:link w:val="a8"/>
    <w:uiPriority w:val="99"/>
    <w:rsid w:val="00C124F2"/>
    <w:rPr>
      <w:rFonts w:ascii="ＭＳ 明朝" w:hAnsi="ＭＳ 明朝" w:cs="ＭＳ 明朝"/>
      <w:sz w:val="21"/>
      <w:szCs w:val="21"/>
    </w:rPr>
  </w:style>
  <w:style w:type="paragraph" w:styleId="aa">
    <w:name w:val="Closing"/>
    <w:basedOn w:val="a"/>
    <w:link w:val="ab"/>
    <w:uiPriority w:val="99"/>
    <w:unhideWhenUsed/>
    <w:rsid w:val="00C124F2"/>
    <w:pPr>
      <w:jc w:val="right"/>
    </w:pPr>
    <w:rPr>
      <w:rFonts w:hAnsi="ＭＳ 明朝"/>
    </w:rPr>
  </w:style>
  <w:style w:type="character" w:customStyle="1" w:styleId="ab">
    <w:name w:val="結語 (文字)"/>
    <w:basedOn w:val="a0"/>
    <w:link w:val="aa"/>
    <w:uiPriority w:val="99"/>
    <w:rsid w:val="00C124F2"/>
    <w:rPr>
      <w:rFonts w:ascii="ＭＳ 明朝" w:hAnsi="ＭＳ 明朝"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1ED418-6AB6-4541-9FBE-4EE841CDC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238</Words>
  <Characters>1363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2021-10-18T03:52:00Z</dcterms:created>
  <dcterms:modified xsi:type="dcterms:W3CDTF">2025-11-27T02:46:00Z</dcterms:modified>
</cp:coreProperties>
</file>